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B4" w:rsidRPr="00F213B4" w:rsidRDefault="00CF3EE1" w:rsidP="00F213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Консультация</w:t>
      </w:r>
      <w:r w:rsidR="00F213B4" w:rsidRPr="00F213B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 для воспитателей.</w:t>
      </w:r>
    </w:p>
    <w:p w:rsidR="00F213B4" w:rsidRPr="00F213B4" w:rsidRDefault="00CF3EE1" w:rsidP="00F213B4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Тема: </w:t>
      </w:r>
      <w:r w:rsidR="00F213B4" w:rsidRPr="00F213B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«Игры современных детей»</w:t>
      </w:r>
    </w:p>
    <w:p w:rsidR="00F213B4" w:rsidRPr="00F213B4" w:rsidRDefault="00F213B4" w:rsidP="00F213B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28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– это огромное светлое окно, </w:t>
      </w:r>
      <w:r w:rsidRPr="00F21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128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через которое в духовный мир ребенка, </w:t>
      </w:r>
      <w:r w:rsidRPr="00F21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128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вливается живительный поток представлений, </w:t>
      </w:r>
      <w:r w:rsidRPr="00F21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128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понятий об окружающем мире.</w:t>
      </w:r>
      <w:bookmarkStart w:id="0" w:name="_GoBack"/>
      <w:bookmarkEnd w:id="0"/>
    </w:p>
    <w:p w:rsidR="00F213B4" w:rsidRPr="00F213B4" w:rsidRDefault="0001280D" w:rsidP="00F213B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="00F213B4" w:rsidRPr="00F213B4">
        <w:rPr>
          <w:rFonts w:ascii="Times New Roman" w:eastAsia="Times New Roman" w:hAnsi="Times New Roman" w:cs="Times New Roman"/>
          <w:color w:val="000000"/>
          <w:lang w:eastAsia="ru-RU"/>
        </w:rPr>
        <w:t>В.А. Сухомлинский</w:t>
      </w:r>
    </w:p>
    <w:p w:rsidR="00F213B4" w:rsidRPr="00F213B4" w:rsidRDefault="00F213B4" w:rsidP="00F213B4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точное определение игре дает Д.Б. Эльконин: «Человеческая игра – это такая деятельность, в которой воссоздаются социальные отношения между людьми вне условий непосредств</w:t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 утилитарной деятельности».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имеет наибольшее развивающее значение в дошкольном детстве.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– ведущая деятельность детей 3-7 лет.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авторы, описывающие и</w:t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исследовавшие ролевую  игру,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единодушно отмечают, что на ее сюжеты решающее влияние оказывает окружающая ребенка действительность. Ребенок отражает в игре те действия, те отношения между людьми, которые наблюдает в жизни. Поскольку в реальной действительности конкретная деятельность людей и их отношения разнообразны, то и сюжеты игр чрезвычайно разнообразны и изменчивы. В разные исторические эпохи, в зависимости от социально-исторических, географических и конкретно-бытовых условий жизни, дети играют в различные по своим сюжетам игры. Расходятся сюжеты игр детей разных классов, у детей севера и юга, детей рыбаков, земледельцев, скотоводов, бизнесменов и т.д. Даже один и тот же ребенок меняет сюжеты своих игр в зависимости от конкретных условий, в которые он временно попадает.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игры – это область действительности, которая воспроизводится детьми в игре. Сюжеты игр чрезвычайно разнообразны и отражают конкретные условия жизни ребенка, изменяясь вместе с расширением его кругозора.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Особая чувствительность игры в сфере человеческой деятельности и отношений между людьми показывает, что при всем разнообразии сюжетов за ними скрывается принципиально одно и то же содержание – деятельность человека и отношения людей в обществе. Содержание  игры – то, что воспроизводится ребенком в качестве центрального, характерного момента деятельности и отношений между взрослыми в их трудовой и общественной жизни.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происходит при нарушении процесса передачи игрового содержания и средств игровой культуры между поколениями?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современного общества такие разрывы в передаче игры обусловлены двумя причинами: возрастным разделением детей, преобладанием семей с одним ребенком. Тенденция к упразднению двора в современном городе приводит к исчезновению дворовых играющих групп, которые являются основным носителем игры.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тем, в игре могут отражаться лишь внешние стороны человеческой деятельности – то, с чем действует человек, или отношения человека к своей деятельности и другим людям, или, наконец, общественный «результат» человеческого труда. Поэтому изменяется и смысловая нагрузка игр современных детей.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них уже сейчас предпочитают часами просиживать перед монитором компьютера, погружаясь в иллюзорный мир компьютерных игр, но не способны самостоятельно придумать сюжет и распределить роли в игре со сверстниками. Они не умеют взаимодействовать с другими людьми, не учатся «примерять» к себе разные стратегии поведения и выбирать собственную стратегию и позицию. Это приводит к инфантилизации детей.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под совместной игрой понимают коллективную «беготню» на детской площадке, имитирующую стремительную смену событий в современных боевиках, или разыгрывание отдельных сценок из популярных телесериалов, чаще всего демонстрирующих неприглядные стороны жизни взрослых (интриги, склоки и т.д.) на фоне утрированных и выхолощенных эмоциональных переживаний и чувств. В последнем случае, к сожалению, основным средством передачи игровой культуры становится телевизор.</w:t>
      </w:r>
    </w:p>
    <w:p w:rsidR="0001280D" w:rsidRPr="0001280D" w:rsidRDefault="00F213B4" w:rsidP="00F213B4">
      <w:pPr>
        <w:spacing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никто не отрицает, что рост влияния телевидения на детей связан с тем, что оно наиболее полно и эффектно удовлетворяет потребности подрастающего поколения в приобщении к ценностным ориентациям взрослых. Это происходит благодаря использованию «эффекта присутствия» («действования») ребенка в воображаемой ситуации и идентификации с героем. Дети присваивают себе установки социального или асоциального поведения героев. Тревогу вызывает тот факт, что это происходит на фоне ослабленности эмоциональной и интеллектуальной идентификации с родителями, их «отторжения» по причине того, что взрослые не соответствуют идеальному, воображаемому образу, а находятся «рядом» с ребенком.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зачастую использует утилитарную цель: повысить спрос на информацию как продукт деятельности ребенка. При этом упускаются из вида цели формирования личностных новообразований. Дети увлекаются конкретным сюжетом, а взрослые – педагог или родитель – не играют в процессе просмотра фильма или мультфильма никакой роли: не помогают развертыванию сюжета и удерживанию принятой роли, не объясняют сложные для детей понятия и т.п. К сожалению, интересы телекомпаний и рекламодателей ставятся выше интересов детей.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взрослые должны принимать активное участие в выборе подходящих телепрограмм для детей и, по возможности, устраивать последующее обсуждение содержания и формы увиденного.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Воспитательное значение игры во многом зависит от профессионального мастерства педагога, от знания им психологии ребенка, учета его возрастных и индивидуальных особенностей, от правильного методического руководства взаимоотношениями детей, от четкой организации и проведения всевозможных игр.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быть знаком с каждым из этапов формирования игры в онтогенезе, знать их отличительные особенности, уметь руководить игрой на каждом этапе, развивать иг</w:t>
      </w:r>
      <w:r w:rsidR="0001280D"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ровую деятельность дошкольника. </w:t>
      </w:r>
    </w:p>
    <w:p w:rsidR="0001280D" w:rsidRPr="0001280D" w:rsidRDefault="0001280D" w:rsidP="0001280D">
      <w:pPr>
        <w:spacing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видом деятельности игра становится не потому, что современный ребенок, как правило, большую часть времени проводит в развлекающих его играх – игра вызывает качественные изменения в психике ребенка.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игровой деятельности возникают определенные формы общения детей. Игра требует от ребенка таких качеств, как инициативность, общительность, способность координировать свои действия с действиями группы сверстников, чтобы устанавливать и поддерживать общение.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13B4"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дети учатся языку общения, взаимопониманию и взаимопомощи, учатся согласовывать свои действия с действиями другого. Объединение детей в совместной игре способствует дальнейшему обогащению и усложнению содержания игр. Опыт каждого ребенка ограничен. Он знаком со сравнительно узким кругом действий, выполняемых взрослыми. В игре же возникает обмен опытом. В результате игры становятся интереснее и многообразнее.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определенном этапе развития ребенка (при расширении его знаний и представлений об окружающем мире), роль начинает выступать как «ограничитель» творческого построения сюжета игры детьми. К старшему дошкольному возрасту у ребенка отмечается стремление не только к воссозданию в игре действий и отношений других людей, но и к творческому воссозданию, придумыванию событий, участником которых он хотел бы быть сам.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стремление детей может быть реализовано в игре только при условии выхода за пределы ролевых способов построения игры и овладения детьми способом творческого сюжетосложения.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играх детей старшего дошкольного возраста уже не обязательны предметы-заместители, так же как не обязательны и многие игровые действия. Дети учатся отождествлять предметы и действия с ними, создавать новые ситуации в своем воображении.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игры помогают ребенку понять мир сооружений и механизмов, созданных руками человека. Предпосылки их возникновения те же, что и у сюжетно-ролевой игры. Если в ролевой игре моделируется сфера взаимоотношений между людьми, то в строительной – сфера созидания, создания архитектурных сооружений.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строительная игра содержит интеллектуальную задачу «как построить?», которую ребенок решает с помощью различных материалов и действий. Расширение представлений детей об окружающем рукотворном мире, приобретения коммуникативных умений и технических «строительных» навыков приводят к появлению коллективных строительных игр.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театрализованных играх или играх-драматизациях, дети выражают свои впечатления, переживания, осваивают их в деятельности в непосредственном контакте друг с другом. В ходе игры дети эмоционально осваивают проблемные ситуации, проникают во внутренний смысл поступков, у них формируется воображаемый образ и оценочное отношение к персонажу.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структуру подвижных игр входят игровые действия, правила и материал, а также нередко – роль и сюжет. В играх-соревнованиях, играх-эстафетах старший дошкольник учится удерживать цель деятельности, действовать по инструкции взрослого, контролировать свое поведение и действия.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игровой деятельности является дидактическая игра. В дидактической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 Главная цель любой дидактической игры – обучающая.</w:t>
      </w:r>
      <w:r w:rsidR="00F213B4"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13B4" w:rsidRPr="00F213B4" w:rsidRDefault="00F213B4" w:rsidP="0001280D">
      <w:pPr>
        <w:spacing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в детской игре – добиться следующего: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чтобы ребенок действительно играл, сочинял, строил, комбинировал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чтобы он не бросался от одной задачи к другой, не окончив первой, чтобы доводил свою деятельность до конца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чтобы в каждой игрушке он видел определенную ценность, хранил ее, поддерживал порядок в игровом уголке, с помощью взрослого производил ремонт в случае поломки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чтобы в игре комбинировались все типы игрушек.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самой игры необходимо, по возможности, представить ребенку полную свободу действий, но только до той минуты, пока игра идет правильно. Если ребенок попал в затруднительное положение, если игра пошла слишком просто, неинтересно, нужно помочь ему, подсказать, поставить какой-нибудь интересный вопрос, добавить какой-либо новый, интересный материал, иногда и поиграть с ним.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 w:rsidRP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современных критериев оценки детских игр, игрушек лежат педагогически ценные качества игрушек. Существуют два типа критериев оценки настольных, компьютерных и других видов игр, игрушек и игровых сооружений для детей.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Педагогам необходимо уметь определять достоинства и недостатки игрушек.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Готовая игрушка хороша тем, что знакомит ребенка со сложными идеями и вещами, подводит ребенка к техническим вопросам и проблемам сложного человеческого хозяйства.</w:t>
      </w:r>
    </w:p>
    <w:p w:rsidR="00F213B4" w:rsidRPr="00F213B4" w:rsidRDefault="00F213B4" w:rsidP="00F213B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тип игрушки – полуготовый – требует от ребенка некоторой доработки, логики, необходимой для решения задач (разрезные картинки, картинки с вопросами и т.д.), ящики-конструкторы, кубики, разборные модели. Недостатком данных игрушек является то, что задачи, которые ставятся перед ребенком, однообразны и надоедают своими повторениями, ослабляют  интерес к игрушке.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тип игрушки – игрушка-материал (глина, песок, куски картона, слюды, бумаги, растения, проволока и т.д.). Из них человек создает материальные и культурные ценности, и если ребенок умеет играть с ними, это значит, что у него зарождается культура деятельности. Кроме того, игрушка-материал дает большой простор для воображения и фантазии.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I группы связаны с безопасностью ребенка, защитой от негативных влияний игрушки на его здоровье и эмоциональное благополучие.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II группы связаны с качествами игрушки, направленными на обеспечение развития ребенка.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создать все условия для возникновения и развертывания игры дошкольников. Педагоги организуют условия для обогащения детей впечатлениями, которые могут быть использованы в игре: они читают с детьми книги, прослушивают пластинки, обсуждают события жизни детей, рассказывают о себе и других людях, организуют экскурсии, прогулки, посещения музеев, театров, обращают внимание детей на содержание деятельности людей и их взаимоотношения, на явления и взаимосвязь событий в живой и неживой природе и пр.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педагогическом процессе необходимо соблюдать баланс между игрой и другими видами деятельности (оберегать время, предназначенное для игры, не подменяя ее занятиями, обеспечивать плавный переход от игры к занятиям, режимным моментам), между разными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видами игры (подвижными и спокойными, индивидуальными и совместными, дидактическими и сюжетно-ролевыми и т.д.).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педагоги создают условия для развития творческой активности детей. Игра детей не регламентируется. Следует избегать воспроизведения трафаретных и однообразных сюжетов, действий и приемов. Детям представляют возможность выбора (вида игры, сюжета, роли, партнеров, игрушек и пр.), их необходимо поощрять к импровизации (придумыванию сюжетов, введению оригинальных персонажей в традиционные игры, смене и совмещению ролей, изготовлению игровых атрибутов  костюмов и пр.).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стимулируют пользоваться предметами-заместителями, помогают подбирать и расширять их выбор, гибко использовать игровое оборудование. Включая детей в игру, воспитатели возбуждают интерес к ней, используют выразительные движения, мимику, интонированную речь, вносят в игру моменты неожиданности, таинственности, сказочности.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внимательно и тактично наблюдает за свободной игрой детей, включаясь в нее, по мере необходимости, как равноправный партнер. Игра должна организовываться с учетом личностных особенностей и специальных потребностей детей (игры, стимулирующие активность застенчивых детей и детей с физическими недостатками и задержками в развитии, повышающие самоконтроль у излишне расторможенных, агрессивных детей и т.п.).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обращается на «изолированных» детей. Для них организуются доступные игры, их выдвигают на центральные роли, оказывается поддержка в игре.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способствует поло-ролевой социализации мальчиков и девочек. Можно проводить игры отдельно для мальчиков и девочек и совместные, девочкам предлагаются роли мамы, хозяйки и пр., мальчикам – роли, связанные с мужественными профессиями. У детей должна быть возможность выбора соответствующих игрушек, атрибутов, костюмов.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для ребенка – это не только удовольствие и радость, что само по себе важно. Это тот мир, в котором он живет, через который постигает жизнь, развивается. С помощью игры можно развивать внимание, память, мышление, воображение – качества, необходимые для дальнейшей жизни. Играя, ребенок приобретает знания, умения, навыки, развивает способности, подчас даже не догадываясь об этом. Стоит только уделять ребенку немного внимания, играть с ним, что-то рассказывать, показывать картинки, читать книги, как он начинает развиваться, умнеть, взрослеть, становиться более зрелым. Такому ребенку все интересно – он просит позаниматься с ним еще и еще.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«Именно в игре проявляются разные стороны личности ребенка, удовлетворяются многие интеллектуальные и эмоциональные потребности, складывается характер. Вы думаете, что вы просто покупаете игрушку? Нет, вы проектируете при этом человеческую личность!» - пишет в книге «Интеллектуальные игры» Б.П. Никитин. – Что бы вы ни делали, к чему бы ни стремились, окунитесь в мир детства так, как, по вашим представлениям «купается» в нем ваш ребенок. И надо это сделать быстрее, иначе можно опоздать на целую жизнь…»</w:t>
      </w:r>
    </w:p>
    <w:p w:rsidR="00F213B4" w:rsidRPr="00F213B4" w:rsidRDefault="00F213B4" w:rsidP="00F213B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F213B4" w:rsidRPr="00F213B4" w:rsidRDefault="00F213B4" w:rsidP="00F213B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 и развитие «Развитие игровой деятельности дошкольников» А.В. Калиниченко, Ю.В. Микляева, В.Н. Сидоренко.</w:t>
      </w:r>
    </w:p>
    <w:p w:rsidR="00F213B4" w:rsidRPr="00F213B4" w:rsidRDefault="00F213B4" w:rsidP="00F213B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 N 4, 2006г.</w:t>
      </w:r>
    </w:p>
    <w:p w:rsidR="00910E65" w:rsidRPr="00F213B4" w:rsidRDefault="00910E65" w:rsidP="00F213B4">
      <w:pPr>
        <w:rPr>
          <w:rFonts w:ascii="Times New Roman" w:hAnsi="Times New Roman" w:cs="Times New Roman"/>
          <w:sz w:val="26"/>
          <w:szCs w:val="26"/>
        </w:rPr>
      </w:pPr>
    </w:p>
    <w:sectPr w:rsidR="00910E65" w:rsidRPr="00F213B4" w:rsidSect="0001280D">
      <w:headerReference w:type="default" r:id="rId7"/>
      <w:pgSz w:w="11906" w:h="16838"/>
      <w:pgMar w:top="999" w:right="850" w:bottom="567" w:left="709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B8" w:rsidRDefault="00645EB8" w:rsidP="0001280D">
      <w:pPr>
        <w:spacing w:after="0" w:line="240" w:lineRule="auto"/>
      </w:pPr>
      <w:r>
        <w:separator/>
      </w:r>
    </w:p>
  </w:endnote>
  <w:endnote w:type="continuationSeparator" w:id="0">
    <w:p w:rsidR="00645EB8" w:rsidRDefault="00645EB8" w:rsidP="0001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B8" w:rsidRDefault="00645EB8" w:rsidP="0001280D">
      <w:pPr>
        <w:spacing w:after="0" w:line="240" w:lineRule="auto"/>
      </w:pPr>
      <w:r>
        <w:separator/>
      </w:r>
    </w:p>
  </w:footnote>
  <w:footnote w:type="continuationSeparator" w:id="0">
    <w:p w:rsidR="00645EB8" w:rsidRDefault="00645EB8" w:rsidP="0001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5813"/>
      <w:docPartObj>
        <w:docPartGallery w:val="Page Numbers (Top of Page)"/>
        <w:docPartUnique/>
      </w:docPartObj>
    </w:sdtPr>
    <w:sdtEndPr/>
    <w:sdtContent>
      <w:p w:rsidR="0001280D" w:rsidRDefault="00645E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80D" w:rsidRDefault="000128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2CD2"/>
    <w:multiLevelType w:val="multilevel"/>
    <w:tmpl w:val="F0B2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3B4"/>
    <w:rsid w:val="0001280D"/>
    <w:rsid w:val="003B6ECE"/>
    <w:rsid w:val="00645EB8"/>
    <w:rsid w:val="00910E65"/>
    <w:rsid w:val="00CF3EE1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C2E6-36E5-43B9-9D68-4172373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65"/>
  </w:style>
  <w:style w:type="paragraph" w:styleId="1">
    <w:name w:val="heading 1"/>
    <w:basedOn w:val="a"/>
    <w:link w:val="10"/>
    <w:uiPriority w:val="9"/>
    <w:qFormat/>
    <w:rsid w:val="00F21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3B4"/>
    <w:rPr>
      <w:i/>
      <w:iCs/>
    </w:rPr>
  </w:style>
  <w:style w:type="character" w:customStyle="1" w:styleId="apple-converted-space">
    <w:name w:val="apple-converted-space"/>
    <w:basedOn w:val="a0"/>
    <w:rsid w:val="00F213B4"/>
  </w:style>
  <w:style w:type="paragraph" w:styleId="a5">
    <w:name w:val="header"/>
    <w:basedOn w:val="a"/>
    <w:link w:val="a6"/>
    <w:uiPriority w:val="99"/>
    <w:unhideWhenUsed/>
    <w:rsid w:val="000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80D"/>
  </w:style>
  <w:style w:type="paragraph" w:styleId="a7">
    <w:name w:val="footer"/>
    <w:basedOn w:val="a"/>
    <w:link w:val="a8"/>
    <w:uiPriority w:val="99"/>
    <w:semiHidden/>
    <w:unhideWhenUsed/>
    <w:rsid w:val="000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Лабудина</dc:creator>
  <cp:keywords/>
  <dc:description/>
  <cp:lastModifiedBy>Пользователь</cp:lastModifiedBy>
  <cp:revision>5</cp:revision>
  <cp:lastPrinted>2014-11-30T18:47:00Z</cp:lastPrinted>
  <dcterms:created xsi:type="dcterms:W3CDTF">2014-11-30T18:32:00Z</dcterms:created>
  <dcterms:modified xsi:type="dcterms:W3CDTF">2016-02-19T12:12:00Z</dcterms:modified>
</cp:coreProperties>
</file>